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E2F" w:rsidRPr="00C20E2F" w:rsidRDefault="00C20E2F" w:rsidP="00AE7052">
      <w:pPr>
        <w:spacing w:before="100" w:beforeAutospacing="1" w:after="100" w:afterAutospacing="1" w:line="480" w:lineRule="auto"/>
        <w:ind w:firstLine="284"/>
        <w:rPr>
          <w:rFonts w:ascii="Times New Roman" w:hAnsi="Times New Roman" w:cs="Times New Roman"/>
          <w:sz w:val="24"/>
          <w:szCs w:val="24"/>
        </w:rPr>
      </w:pPr>
    </w:p>
    <w:p w:rsidR="00C20E2F" w:rsidRPr="00C20E2F" w:rsidRDefault="00C20E2F" w:rsidP="00AE7052">
      <w:pPr>
        <w:spacing w:before="100" w:beforeAutospacing="1" w:after="100" w:afterAutospacing="1" w:line="480" w:lineRule="auto"/>
        <w:ind w:firstLine="284"/>
        <w:rPr>
          <w:rFonts w:ascii="Times New Roman" w:hAnsi="Times New Roman" w:cs="Times New Roman"/>
          <w:sz w:val="24"/>
          <w:szCs w:val="24"/>
        </w:rPr>
      </w:pPr>
    </w:p>
    <w:p w:rsidR="00C20E2F" w:rsidRPr="00C20E2F" w:rsidRDefault="00C20E2F" w:rsidP="00AE7052">
      <w:pPr>
        <w:spacing w:before="100" w:beforeAutospacing="1" w:after="100" w:afterAutospacing="1" w:line="480" w:lineRule="auto"/>
        <w:ind w:firstLine="284"/>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C20E2F">
        <w:rPr>
          <w:rFonts w:ascii="Times New Roman" w:hAnsi="Times New Roman" w:cs="Times New Roman"/>
          <w:sz w:val="24"/>
          <w:szCs w:val="24"/>
        </w:rPr>
        <w:t>Name</w:t>
      </w: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C20E2F">
        <w:rPr>
          <w:rFonts w:ascii="Times New Roman" w:hAnsi="Times New Roman" w:cs="Times New Roman"/>
          <w:sz w:val="24"/>
          <w:szCs w:val="24"/>
        </w:rPr>
        <w:t>Institution</w:t>
      </w: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C20E2F">
        <w:rPr>
          <w:rFonts w:ascii="Times New Roman" w:hAnsi="Times New Roman" w:cs="Times New Roman"/>
          <w:sz w:val="24"/>
          <w:szCs w:val="24"/>
        </w:rPr>
        <w:t>Date</w:t>
      </w: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r w:rsidRPr="00C20E2F">
        <w:rPr>
          <w:rFonts w:ascii="Times New Roman" w:hAnsi="Times New Roman" w:cs="Times New Roman"/>
          <w:sz w:val="24"/>
          <w:szCs w:val="24"/>
        </w:rPr>
        <w:t>The Godfather</w:t>
      </w: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ind w:firstLine="284"/>
        <w:jc w:val="center"/>
        <w:rPr>
          <w:rFonts w:ascii="Times New Roman" w:hAnsi="Times New Roman" w:cs="Times New Roman"/>
          <w:sz w:val="24"/>
          <w:szCs w:val="24"/>
        </w:rPr>
      </w:pPr>
    </w:p>
    <w:p w:rsidR="001911A2" w:rsidRPr="001911A2"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lastRenderedPageBreak/>
        <w:t>The Godfather film is about a famous Italian/American family in New York crime in the years following the Second World War. The drama follows Vito Corleone, the family head and Michael, his resistant son as they cover both domestics and business matters. Being the youngest son of Don Vito, Michael escapes to Sicily after a lot of deaths and violence.  Since five families were involved in the organized crime, Michael brother Sonny is killed and an agreement between the five families is called by the father. Michael returns and takes over as the head of the family and immediately his father dies, he breaks the agreement and orders the killing of the New York families heads. Nino Rota composed the song and it dominates largely one theme representing the Godfather. It is the opposite of the expected when the music used offers good humor and hope yet violence and loss is what the film is about. At the start of the film, there is a trumpet played which is attached to the scene. When Vito is shot, the sound of the trumpet is heard showing that it represents him. The use of other instruments such as oboe to represent were used to keep Vito theme since the trumpet had gone quiet. The music is seen to play important roles in the film as I will describe. (Sciannameo &amp; ProQuest (Firm), 2010)</w:t>
      </w:r>
    </w:p>
    <w:p w:rsidR="001911A2" w:rsidRPr="001911A2"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t>Through the use of music, the Godfather film tone is set. The Godfather film uses the godfather waltz music by Nino Rota which at the introduction of the film is played. Throughout the film, the music is heard countless times in various different forms. As the title of the film appears and disappears, there is the sound of the trumpet play. Along with the film, the powerful line of music sound when Vito is shot. It is a clear indication that the film is mainly about sad times due to the high cases of killings and sufferings. The use of the music hence sets the sad tone on the film since the use of trumpets when Vito is shot represents the state of mourning. The touching song by Michael’s father sets the film tone as sad and helpless due to the unwelcomed occurrence of events. In the end, the music play represents Michael transition to his father power position. (Santopietro, 2013)</w:t>
      </w:r>
    </w:p>
    <w:p w:rsidR="001911A2" w:rsidRPr="001911A2"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lastRenderedPageBreak/>
        <w:t xml:space="preserve">The use of the music in the Godfather film helps us to feel the emotion, the action, and the characters. When it comes to the emotion, the sad feeling emotion is enhanced by the music through playing the Godfather Waltz at trying times of violence and deaths.  When it comes to the action and characters, the use of music helps in feeling them by playing at a particular time on different occasions. Certain instruments used to play music are associated with different characters. The compositions of music by Nino Rota come to life in a threatening, simple and dark soundtrack. To show emotional separation between the father and his son, music is not played hence feeling the emotion of the action, characters, and film. </w:t>
      </w:r>
    </w:p>
    <w:p w:rsidR="001911A2" w:rsidRPr="001911A2"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t xml:space="preserve">The film has various rituals which when music is used are effectively defined. One of the common rituals in the film is death. Music has a powerful connection with the death in the film. The trumpet melody when dying Vito slides of the car onto the ground is played at a high key hence a powerful connection. The other common ritual is when Michael is becoming the “Don Corleone”.The music signifies that Michael has fully undergone the process of taking over his father position of power. “The ritual of transition from Vito to Michael enhances the use of the waltz to link their characters and even to dramatize the tension between them while Michael becomes the Don.” (Sciannameo &amp; ProQuest (Firm), 2010) </w:t>
      </w:r>
    </w:p>
    <w:p w:rsidR="001911A2" w:rsidRPr="001911A2"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t>The film has enhanced the incorporation of music in various ways. One of the ways is through the song serving as Michael roadmap for his future. Through the song, we are informed about the role that he is taking and has hence been successfully included. The other way is through exposing the struggle that his father is going through as he has to allow his son to handle the deadly business. “The incorporation of music in the film has led to the development of ideas and information as the basis leading to clearness.” (MacDonald, 2013)</w:t>
      </w:r>
    </w:p>
    <w:p w:rsidR="00AE7052" w:rsidRPr="00C20E2F" w:rsidRDefault="001911A2" w:rsidP="001911A2">
      <w:pPr>
        <w:spacing w:before="100" w:beforeAutospacing="1" w:after="100" w:afterAutospacing="1" w:line="480" w:lineRule="auto"/>
        <w:ind w:firstLine="284"/>
        <w:rPr>
          <w:rFonts w:ascii="Times New Roman" w:hAnsi="Times New Roman" w:cs="Times New Roman"/>
          <w:sz w:val="24"/>
          <w:szCs w:val="24"/>
        </w:rPr>
      </w:pPr>
      <w:r w:rsidRPr="001911A2">
        <w:rPr>
          <w:rFonts w:ascii="Times New Roman" w:hAnsi="Times New Roman" w:cs="Times New Roman"/>
          <w:sz w:val="24"/>
          <w:szCs w:val="24"/>
        </w:rPr>
        <w:lastRenderedPageBreak/>
        <w:t>In conclusion, the use of music in the Godfather film has been successful due to the effective understanding and development of characters. Through the use of music, the roles of the main characters are effectively understood resulting in the connection between ideas and information. Lastly, the use of music has minimized the emergence of boredom in the film since it has led to active participation among the audience. “Individuals are taken to the word of fiction in an effective manner.” (Santopietro, 2013)</w:t>
      </w:r>
      <w:bookmarkStart w:id="0" w:name="_GoBack"/>
      <w:bookmarkEnd w:id="0"/>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p>
    <w:p w:rsidR="00C20E2F" w:rsidRDefault="00C20E2F" w:rsidP="00C20E2F">
      <w:pPr>
        <w:spacing w:before="100" w:beforeAutospacing="1" w:after="100" w:afterAutospacing="1" w:line="480" w:lineRule="auto"/>
        <w:rPr>
          <w:rFonts w:ascii="Times New Roman" w:hAnsi="Times New Roman" w:cs="Times New Roman"/>
          <w:sz w:val="24"/>
          <w:szCs w:val="24"/>
        </w:rPr>
      </w:pPr>
    </w:p>
    <w:p w:rsidR="001911A2" w:rsidRPr="00C20E2F" w:rsidRDefault="001911A2" w:rsidP="00C20E2F">
      <w:pPr>
        <w:spacing w:before="100" w:beforeAutospacing="1" w:after="100" w:afterAutospacing="1" w:line="480" w:lineRule="auto"/>
        <w:rPr>
          <w:rFonts w:ascii="Times New Roman" w:hAnsi="Times New Roman" w:cs="Times New Roman"/>
          <w:sz w:val="24"/>
          <w:szCs w:val="24"/>
        </w:rPr>
      </w:pPr>
    </w:p>
    <w:p w:rsidR="00C20E2F" w:rsidRPr="00C20E2F" w:rsidRDefault="00C20E2F" w:rsidP="00C20E2F">
      <w:pPr>
        <w:spacing w:before="100" w:beforeAutospacing="1" w:after="100" w:afterAutospacing="1" w:line="480" w:lineRule="auto"/>
        <w:jc w:val="center"/>
        <w:rPr>
          <w:rFonts w:ascii="Times New Roman" w:hAnsi="Times New Roman" w:cs="Times New Roman"/>
          <w:sz w:val="24"/>
          <w:szCs w:val="24"/>
        </w:rPr>
      </w:pPr>
      <w:r w:rsidRPr="00C20E2F">
        <w:rPr>
          <w:rFonts w:ascii="Times New Roman" w:hAnsi="Times New Roman" w:cs="Times New Roman"/>
          <w:sz w:val="24"/>
          <w:szCs w:val="24"/>
        </w:rPr>
        <w:lastRenderedPageBreak/>
        <w:t>References</w:t>
      </w:r>
    </w:p>
    <w:p w:rsidR="00C20E2F" w:rsidRPr="00C20E2F" w:rsidRDefault="00C20E2F" w:rsidP="00C20E2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C20E2F">
        <w:rPr>
          <w:rFonts w:ascii="Times New Roman" w:eastAsia="Arial Unicode MS" w:hAnsi="Times New Roman" w:cs="Times New Roman"/>
          <w:color w:val="000000"/>
          <w:sz w:val="24"/>
          <w:szCs w:val="24"/>
          <w:shd w:val="clear" w:color="auto" w:fill="FFFFFF"/>
        </w:rPr>
        <w:t>Sciannameo, F., &amp; ProQuest (Firm). (2010). </w:t>
      </w:r>
      <w:r w:rsidRPr="00C20E2F">
        <w:rPr>
          <w:rFonts w:ascii="Times New Roman" w:eastAsia="Arial Unicode MS" w:hAnsi="Times New Roman" w:cs="Times New Roman"/>
          <w:i/>
          <w:iCs/>
          <w:color w:val="000000"/>
          <w:sz w:val="24"/>
          <w:szCs w:val="24"/>
          <w:shd w:val="clear" w:color="auto" w:fill="FFFFFF"/>
        </w:rPr>
        <w:t>Nino Rota's The godfather trilogy: A film score guide</w:t>
      </w:r>
      <w:r w:rsidRPr="00C20E2F">
        <w:rPr>
          <w:rFonts w:ascii="Times New Roman" w:eastAsia="Arial Unicode MS" w:hAnsi="Times New Roman" w:cs="Times New Roman"/>
          <w:color w:val="000000"/>
          <w:sz w:val="24"/>
          <w:szCs w:val="24"/>
          <w:shd w:val="clear" w:color="auto" w:fill="FFFFFF"/>
        </w:rPr>
        <w:t>. Lanham, Md: Scarecrow Press.</w:t>
      </w:r>
    </w:p>
    <w:p w:rsidR="00C20E2F" w:rsidRPr="00C20E2F" w:rsidRDefault="00C20E2F" w:rsidP="00C20E2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C20E2F">
        <w:rPr>
          <w:rFonts w:ascii="Times New Roman" w:eastAsia="Arial Unicode MS" w:hAnsi="Times New Roman" w:cs="Times New Roman"/>
          <w:color w:val="000000"/>
          <w:sz w:val="24"/>
          <w:szCs w:val="24"/>
          <w:shd w:val="clear" w:color="auto" w:fill="FFFFFF"/>
        </w:rPr>
        <w:t>Santopietro, T. (2013). </w:t>
      </w:r>
      <w:r w:rsidRPr="00C20E2F">
        <w:rPr>
          <w:rFonts w:ascii="Times New Roman" w:eastAsia="Arial Unicode MS" w:hAnsi="Times New Roman" w:cs="Times New Roman"/>
          <w:i/>
          <w:iCs/>
          <w:color w:val="000000"/>
          <w:sz w:val="24"/>
          <w:szCs w:val="24"/>
          <w:shd w:val="clear" w:color="auto" w:fill="FFFFFF"/>
        </w:rPr>
        <w:t>The godfather effect: Changing hollywood, america, and me</w:t>
      </w:r>
      <w:r w:rsidRPr="00C20E2F">
        <w:rPr>
          <w:rFonts w:ascii="Times New Roman" w:eastAsia="Arial Unicode MS" w:hAnsi="Times New Roman" w:cs="Times New Roman"/>
          <w:color w:val="000000"/>
          <w:sz w:val="24"/>
          <w:szCs w:val="24"/>
          <w:shd w:val="clear" w:color="auto" w:fill="FFFFFF"/>
        </w:rPr>
        <w:t>. New York: St. Martin's Press.</w:t>
      </w:r>
    </w:p>
    <w:p w:rsidR="00C20E2F" w:rsidRPr="00C20E2F" w:rsidRDefault="00C20E2F" w:rsidP="00C20E2F">
      <w:pPr>
        <w:spacing w:before="100" w:beforeAutospacing="1" w:after="100" w:afterAutospacing="1" w:line="480" w:lineRule="auto"/>
        <w:rPr>
          <w:rFonts w:ascii="Times New Roman" w:hAnsi="Times New Roman" w:cs="Times New Roman"/>
          <w:sz w:val="24"/>
          <w:szCs w:val="24"/>
        </w:rPr>
      </w:pPr>
      <w:r w:rsidRPr="00C20E2F">
        <w:rPr>
          <w:rFonts w:ascii="Times New Roman" w:eastAsia="Arial Unicode MS" w:hAnsi="Times New Roman" w:cs="Times New Roman"/>
          <w:color w:val="000000"/>
          <w:sz w:val="24"/>
          <w:szCs w:val="24"/>
          <w:shd w:val="clear" w:color="auto" w:fill="FFFFFF"/>
        </w:rPr>
        <w:t>MacDonald, L. E. (2013). </w:t>
      </w:r>
      <w:r w:rsidRPr="00C20E2F">
        <w:rPr>
          <w:rFonts w:ascii="Times New Roman" w:eastAsia="Arial Unicode MS" w:hAnsi="Times New Roman" w:cs="Times New Roman"/>
          <w:i/>
          <w:iCs/>
          <w:color w:val="000000"/>
          <w:sz w:val="24"/>
          <w:szCs w:val="24"/>
          <w:shd w:val="clear" w:color="auto" w:fill="FFFFFF"/>
        </w:rPr>
        <w:t>The invisible art of film music: A comprehensive history</w:t>
      </w:r>
      <w:r w:rsidRPr="00C20E2F">
        <w:rPr>
          <w:rFonts w:ascii="Times New Roman" w:eastAsia="Arial Unicode MS" w:hAnsi="Times New Roman" w:cs="Times New Roman"/>
          <w:color w:val="000000"/>
          <w:sz w:val="24"/>
          <w:szCs w:val="24"/>
          <w:shd w:val="clear" w:color="auto" w:fill="FFFFFF"/>
        </w:rPr>
        <w:t>.</w:t>
      </w:r>
    </w:p>
    <w:sectPr w:rsidR="00C20E2F" w:rsidRPr="00C20E2F" w:rsidSect="00C20E2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D74" w:rsidRDefault="00D70D74" w:rsidP="00C20E2F">
      <w:pPr>
        <w:spacing w:after="0" w:line="240" w:lineRule="auto"/>
      </w:pPr>
      <w:r>
        <w:separator/>
      </w:r>
    </w:p>
  </w:endnote>
  <w:endnote w:type="continuationSeparator" w:id="0">
    <w:p w:rsidR="00D70D74" w:rsidRDefault="00D70D74" w:rsidP="00C20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D74" w:rsidRDefault="00D70D74" w:rsidP="00C20E2F">
      <w:pPr>
        <w:spacing w:after="0" w:line="240" w:lineRule="auto"/>
      </w:pPr>
      <w:r>
        <w:separator/>
      </w:r>
    </w:p>
  </w:footnote>
  <w:footnote w:type="continuationSeparator" w:id="0">
    <w:p w:rsidR="00D70D74" w:rsidRDefault="00D70D74" w:rsidP="00C20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E2F" w:rsidRPr="00C20E2F" w:rsidRDefault="00C20E2F">
    <w:pPr>
      <w:pStyle w:val="Header"/>
      <w:jc w:val="right"/>
      <w:rPr>
        <w:rFonts w:ascii="Times New Roman" w:hAnsi="Times New Roman" w:cs="Times New Roman"/>
        <w:sz w:val="24"/>
        <w:szCs w:val="24"/>
      </w:rPr>
    </w:pPr>
    <w:r w:rsidRPr="00C20E2F">
      <w:rPr>
        <w:rFonts w:ascii="Times New Roman" w:hAnsi="Times New Roman" w:cs="Times New Roman"/>
        <w:sz w:val="24"/>
        <w:szCs w:val="24"/>
      </w:rPr>
      <w:t>USE OF MUSIC</w:t>
    </w:r>
    <w:r w:rsidRPr="00C20E2F">
      <w:rPr>
        <w:rFonts w:ascii="Times New Roman" w:hAnsi="Times New Roman" w:cs="Times New Roman"/>
        <w:sz w:val="24"/>
        <w:szCs w:val="24"/>
      </w:rPr>
      <w:tab/>
    </w:r>
    <w:r w:rsidRPr="00C20E2F">
      <w:rPr>
        <w:rFonts w:ascii="Times New Roman" w:hAnsi="Times New Roman" w:cs="Times New Roman"/>
        <w:sz w:val="24"/>
        <w:szCs w:val="24"/>
      </w:rPr>
      <w:tab/>
    </w:r>
    <w:sdt>
      <w:sdtPr>
        <w:rPr>
          <w:rFonts w:ascii="Times New Roman" w:hAnsi="Times New Roman" w:cs="Times New Roman"/>
          <w:sz w:val="24"/>
          <w:szCs w:val="24"/>
        </w:rPr>
        <w:id w:val="386306648"/>
        <w:docPartObj>
          <w:docPartGallery w:val="Page Numbers (Top of Page)"/>
          <w:docPartUnique/>
        </w:docPartObj>
      </w:sdtPr>
      <w:sdtEndPr>
        <w:rPr>
          <w:noProof/>
        </w:rPr>
      </w:sdtEndPr>
      <w:sdtContent>
        <w:r w:rsidRPr="00C20E2F">
          <w:rPr>
            <w:rFonts w:ascii="Times New Roman" w:hAnsi="Times New Roman" w:cs="Times New Roman"/>
            <w:sz w:val="24"/>
            <w:szCs w:val="24"/>
          </w:rPr>
          <w:fldChar w:fldCharType="begin"/>
        </w:r>
        <w:r w:rsidRPr="00C20E2F">
          <w:rPr>
            <w:rFonts w:ascii="Times New Roman" w:hAnsi="Times New Roman" w:cs="Times New Roman"/>
            <w:sz w:val="24"/>
            <w:szCs w:val="24"/>
          </w:rPr>
          <w:instrText xml:space="preserve"> PAGE   \* MERGEFORMAT </w:instrText>
        </w:r>
        <w:r w:rsidRPr="00C20E2F">
          <w:rPr>
            <w:rFonts w:ascii="Times New Roman" w:hAnsi="Times New Roman" w:cs="Times New Roman"/>
            <w:sz w:val="24"/>
            <w:szCs w:val="24"/>
          </w:rPr>
          <w:fldChar w:fldCharType="separate"/>
        </w:r>
        <w:r w:rsidR="001911A2">
          <w:rPr>
            <w:rFonts w:ascii="Times New Roman" w:hAnsi="Times New Roman" w:cs="Times New Roman"/>
            <w:noProof/>
            <w:sz w:val="24"/>
            <w:szCs w:val="24"/>
          </w:rPr>
          <w:t>5</w:t>
        </w:r>
        <w:r w:rsidRPr="00C20E2F">
          <w:rPr>
            <w:rFonts w:ascii="Times New Roman" w:hAnsi="Times New Roman" w:cs="Times New Roman"/>
            <w:noProof/>
            <w:sz w:val="24"/>
            <w:szCs w:val="24"/>
          </w:rPr>
          <w:fldChar w:fldCharType="end"/>
        </w:r>
      </w:sdtContent>
    </w:sdt>
  </w:p>
  <w:p w:rsidR="00C20E2F" w:rsidRPr="00C20E2F" w:rsidRDefault="00C20E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E2F" w:rsidRPr="00C20E2F" w:rsidRDefault="00C20E2F">
    <w:pPr>
      <w:pStyle w:val="Header"/>
      <w:jc w:val="right"/>
      <w:rPr>
        <w:rFonts w:ascii="Times New Roman" w:hAnsi="Times New Roman" w:cs="Times New Roman"/>
        <w:sz w:val="24"/>
        <w:szCs w:val="24"/>
      </w:rPr>
    </w:pPr>
    <w:r w:rsidRPr="00C20E2F">
      <w:rPr>
        <w:rFonts w:ascii="Times New Roman" w:hAnsi="Times New Roman" w:cs="Times New Roman"/>
        <w:sz w:val="24"/>
        <w:szCs w:val="24"/>
      </w:rPr>
      <w:t>Running Head: USE OF MUSIC</w:t>
    </w:r>
    <w:r w:rsidRPr="00C20E2F">
      <w:rPr>
        <w:rFonts w:ascii="Times New Roman" w:hAnsi="Times New Roman" w:cs="Times New Roman"/>
        <w:sz w:val="24"/>
        <w:szCs w:val="24"/>
      </w:rPr>
      <w:tab/>
    </w:r>
    <w:r w:rsidRPr="00C20E2F">
      <w:rPr>
        <w:rFonts w:ascii="Times New Roman" w:hAnsi="Times New Roman" w:cs="Times New Roman"/>
        <w:sz w:val="24"/>
        <w:szCs w:val="24"/>
      </w:rPr>
      <w:tab/>
    </w:r>
    <w:sdt>
      <w:sdtPr>
        <w:rPr>
          <w:rFonts w:ascii="Times New Roman" w:hAnsi="Times New Roman" w:cs="Times New Roman"/>
          <w:sz w:val="24"/>
          <w:szCs w:val="24"/>
        </w:rPr>
        <w:id w:val="1778985861"/>
        <w:docPartObj>
          <w:docPartGallery w:val="Page Numbers (Top of Page)"/>
          <w:docPartUnique/>
        </w:docPartObj>
      </w:sdtPr>
      <w:sdtEndPr>
        <w:rPr>
          <w:noProof/>
        </w:rPr>
      </w:sdtEndPr>
      <w:sdtContent>
        <w:r w:rsidRPr="00C20E2F">
          <w:rPr>
            <w:rFonts w:ascii="Times New Roman" w:hAnsi="Times New Roman" w:cs="Times New Roman"/>
            <w:sz w:val="24"/>
            <w:szCs w:val="24"/>
          </w:rPr>
          <w:fldChar w:fldCharType="begin"/>
        </w:r>
        <w:r w:rsidRPr="00C20E2F">
          <w:rPr>
            <w:rFonts w:ascii="Times New Roman" w:hAnsi="Times New Roman" w:cs="Times New Roman"/>
            <w:sz w:val="24"/>
            <w:szCs w:val="24"/>
          </w:rPr>
          <w:instrText xml:space="preserve"> PAGE   \* MERGEFORMAT </w:instrText>
        </w:r>
        <w:r w:rsidRPr="00C20E2F">
          <w:rPr>
            <w:rFonts w:ascii="Times New Roman" w:hAnsi="Times New Roman" w:cs="Times New Roman"/>
            <w:sz w:val="24"/>
            <w:szCs w:val="24"/>
          </w:rPr>
          <w:fldChar w:fldCharType="separate"/>
        </w:r>
        <w:r w:rsidR="001911A2">
          <w:rPr>
            <w:rFonts w:ascii="Times New Roman" w:hAnsi="Times New Roman" w:cs="Times New Roman"/>
            <w:noProof/>
            <w:sz w:val="24"/>
            <w:szCs w:val="24"/>
          </w:rPr>
          <w:t>1</w:t>
        </w:r>
        <w:r w:rsidRPr="00C20E2F">
          <w:rPr>
            <w:rFonts w:ascii="Times New Roman" w:hAnsi="Times New Roman" w:cs="Times New Roman"/>
            <w:noProof/>
            <w:sz w:val="24"/>
            <w:szCs w:val="24"/>
          </w:rPr>
          <w:fldChar w:fldCharType="end"/>
        </w:r>
      </w:sdtContent>
    </w:sdt>
  </w:p>
  <w:p w:rsidR="00C20E2F" w:rsidRPr="00C20E2F" w:rsidRDefault="00C20E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04E"/>
    <w:rsid w:val="000F28FB"/>
    <w:rsid w:val="001911A2"/>
    <w:rsid w:val="0024704E"/>
    <w:rsid w:val="002E2803"/>
    <w:rsid w:val="00372CAD"/>
    <w:rsid w:val="00445657"/>
    <w:rsid w:val="004B167A"/>
    <w:rsid w:val="005D51E6"/>
    <w:rsid w:val="005F6286"/>
    <w:rsid w:val="006576B6"/>
    <w:rsid w:val="006755CE"/>
    <w:rsid w:val="008A0125"/>
    <w:rsid w:val="00936A78"/>
    <w:rsid w:val="009476BD"/>
    <w:rsid w:val="00A96D17"/>
    <w:rsid w:val="00AE7052"/>
    <w:rsid w:val="00BA7349"/>
    <w:rsid w:val="00C20E2F"/>
    <w:rsid w:val="00C525A6"/>
    <w:rsid w:val="00CC51B9"/>
    <w:rsid w:val="00CF504A"/>
    <w:rsid w:val="00D51DBF"/>
    <w:rsid w:val="00D70D74"/>
    <w:rsid w:val="00E142B4"/>
    <w:rsid w:val="00E71202"/>
    <w:rsid w:val="00E82CA0"/>
    <w:rsid w:val="00E861D0"/>
    <w:rsid w:val="00F56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24C83-2D39-4B76-901D-EF5003C5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E2F"/>
  </w:style>
  <w:style w:type="paragraph" w:styleId="Footer">
    <w:name w:val="footer"/>
    <w:basedOn w:val="Normal"/>
    <w:link w:val="FooterChar"/>
    <w:uiPriority w:val="99"/>
    <w:unhideWhenUsed/>
    <w:rsid w:val="00C20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2019-04-30T17:21:00Z</dcterms:created>
  <dcterms:modified xsi:type="dcterms:W3CDTF">2019-04-30T17:21:00Z</dcterms:modified>
</cp:coreProperties>
</file>